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25AE3" w14:textId="714D4999" w:rsidR="00D904AC" w:rsidRPr="00A2192A" w:rsidRDefault="00D904AC" w:rsidP="00D904AC">
      <w:pPr>
        <w:jc w:val="center"/>
        <w:rPr>
          <w:rFonts w:ascii="Times New Roman" w:hAnsi="Times New Roman" w:cs="Times New Roman"/>
          <w:b/>
          <w:bCs/>
          <w:sz w:val="32"/>
          <w:szCs w:val="32"/>
        </w:rPr>
      </w:pPr>
      <w:r w:rsidRPr="00A2192A">
        <w:rPr>
          <w:rFonts w:ascii="Times New Roman" w:hAnsi="Times New Roman" w:cs="Times New Roman"/>
          <w:b/>
          <w:bCs/>
          <w:sz w:val="32"/>
          <w:szCs w:val="32"/>
        </w:rPr>
        <w:t>HHAP Funding Frequency Asked Questions:</w:t>
      </w:r>
      <w:r w:rsidR="00A2192A" w:rsidRPr="00A2192A">
        <w:rPr>
          <w:rFonts w:ascii="Times New Roman" w:hAnsi="Times New Roman" w:cs="Times New Roman"/>
          <w:b/>
          <w:bCs/>
          <w:sz w:val="32"/>
          <w:szCs w:val="32"/>
        </w:rPr>
        <w:t xml:space="preserve">  </w:t>
      </w:r>
      <w:r w:rsidR="004F3DDF">
        <w:rPr>
          <w:rFonts w:ascii="Times New Roman" w:hAnsi="Times New Roman" w:cs="Times New Roman"/>
          <w:b/>
          <w:bCs/>
          <w:sz w:val="32"/>
          <w:szCs w:val="32"/>
        </w:rPr>
        <w:t xml:space="preserve">June </w:t>
      </w:r>
      <w:proofErr w:type="gramStart"/>
      <w:r w:rsidR="004F3DDF">
        <w:rPr>
          <w:rFonts w:ascii="Times New Roman" w:hAnsi="Times New Roman" w:cs="Times New Roman"/>
          <w:b/>
          <w:bCs/>
          <w:sz w:val="32"/>
          <w:szCs w:val="32"/>
        </w:rPr>
        <w:t>10</w:t>
      </w:r>
      <w:proofErr w:type="gramEnd"/>
      <w:r w:rsidR="00A2192A" w:rsidRPr="00A2192A">
        <w:rPr>
          <w:rFonts w:ascii="Times New Roman" w:hAnsi="Times New Roman" w:cs="Times New Roman"/>
          <w:b/>
          <w:bCs/>
          <w:sz w:val="32"/>
          <w:szCs w:val="32"/>
        </w:rPr>
        <w:t xml:space="preserve"> 2020</w:t>
      </w:r>
    </w:p>
    <w:p w14:paraId="56BABC03" w14:textId="54CB93AF" w:rsidR="00D904AC" w:rsidRPr="00A2192A" w:rsidRDefault="00D904AC">
      <w:pPr>
        <w:rPr>
          <w:rFonts w:ascii="Times New Roman" w:hAnsi="Times New Roman" w:cs="Times New Roman"/>
          <w:sz w:val="24"/>
          <w:szCs w:val="24"/>
        </w:rPr>
      </w:pPr>
    </w:p>
    <w:p w14:paraId="6398A828" w14:textId="77777777" w:rsidR="00D904AC" w:rsidRPr="00A2192A" w:rsidRDefault="00D904AC" w:rsidP="00D904AC">
      <w:pPr>
        <w:shd w:val="clear" w:color="auto" w:fill="FFFFFF"/>
        <w:rPr>
          <w:rFonts w:ascii="Times New Roman" w:eastAsia="Times New Roman" w:hAnsi="Times New Roman" w:cs="Times New Roman"/>
          <w:b/>
          <w:bCs/>
          <w:color w:val="1D2228"/>
          <w:sz w:val="24"/>
          <w:szCs w:val="24"/>
        </w:rPr>
      </w:pPr>
      <w:r w:rsidRPr="00A2192A">
        <w:rPr>
          <w:rFonts w:ascii="Times New Roman" w:hAnsi="Times New Roman" w:cs="Times New Roman"/>
          <w:sz w:val="24"/>
          <w:szCs w:val="24"/>
        </w:rPr>
        <w:t xml:space="preserve"> </w:t>
      </w:r>
      <w:r w:rsidRPr="00A2192A">
        <w:rPr>
          <w:rFonts w:ascii="Times New Roman" w:eastAsia="Times New Roman" w:hAnsi="Times New Roman" w:cs="Times New Roman"/>
          <w:b/>
          <w:bCs/>
          <w:color w:val="1D2228"/>
          <w:sz w:val="24"/>
          <w:szCs w:val="24"/>
        </w:rPr>
        <w:t>1.  What if an agency submits a proposal for the full $1,917,594.65?</w:t>
      </w:r>
    </w:p>
    <w:p w14:paraId="7E994F24" w14:textId="77777777" w:rsidR="00D904AC" w:rsidRPr="00A2192A" w:rsidRDefault="00D904AC" w:rsidP="00D904AC">
      <w:pPr>
        <w:shd w:val="clear" w:color="auto" w:fill="FFFFFF"/>
        <w:spacing w:after="0" w:line="240" w:lineRule="auto"/>
        <w:rPr>
          <w:rFonts w:ascii="Times New Roman" w:eastAsia="Times New Roman" w:hAnsi="Times New Roman" w:cs="Times New Roman"/>
          <w:color w:val="1D2228"/>
          <w:sz w:val="24"/>
          <w:szCs w:val="24"/>
        </w:rPr>
      </w:pPr>
      <w:r w:rsidRPr="00A2192A">
        <w:rPr>
          <w:rFonts w:ascii="Times New Roman" w:eastAsia="Times New Roman" w:hAnsi="Times New Roman" w:cs="Times New Roman"/>
          <w:color w:val="1D2228"/>
          <w:sz w:val="24"/>
          <w:szCs w:val="24"/>
        </w:rPr>
        <w:t>Funding sources often receive proposals for more than available funding.  The Review and Rank Committee will rank all proposals including recommended funding amounts not to exceed the available funding within each of the County regions.  For example, in Tuolumne, the Review and Rank Committee will recommend funding up to $669,018.56.</w:t>
      </w:r>
    </w:p>
    <w:p w14:paraId="5A7E205F" w14:textId="77777777" w:rsidR="00D904AC" w:rsidRPr="00A2192A" w:rsidRDefault="00D904AC" w:rsidP="00D904AC">
      <w:pPr>
        <w:shd w:val="clear" w:color="auto" w:fill="FFFFFF"/>
        <w:spacing w:after="0" w:line="240" w:lineRule="auto"/>
        <w:rPr>
          <w:rFonts w:ascii="Times New Roman" w:eastAsia="Times New Roman" w:hAnsi="Times New Roman" w:cs="Times New Roman"/>
          <w:color w:val="1D2228"/>
          <w:sz w:val="24"/>
          <w:szCs w:val="24"/>
        </w:rPr>
      </w:pPr>
    </w:p>
    <w:p w14:paraId="33ACC5F0" w14:textId="5D2F8A83" w:rsidR="00D904AC" w:rsidRPr="00A2192A" w:rsidRDefault="00D904AC" w:rsidP="00D904AC">
      <w:pPr>
        <w:shd w:val="clear" w:color="auto" w:fill="FFFFFF"/>
        <w:spacing w:after="0" w:line="240" w:lineRule="auto"/>
        <w:rPr>
          <w:rFonts w:ascii="Times New Roman" w:eastAsia="Times New Roman" w:hAnsi="Times New Roman" w:cs="Times New Roman"/>
          <w:b/>
          <w:bCs/>
          <w:color w:val="1D2228"/>
          <w:sz w:val="24"/>
          <w:szCs w:val="24"/>
        </w:rPr>
      </w:pPr>
      <w:r w:rsidRPr="00A2192A">
        <w:rPr>
          <w:rFonts w:ascii="Times New Roman" w:eastAsia="Times New Roman" w:hAnsi="Times New Roman" w:cs="Times New Roman"/>
          <w:b/>
          <w:bCs/>
          <w:color w:val="1D2228"/>
          <w:sz w:val="24"/>
          <w:szCs w:val="24"/>
        </w:rPr>
        <w:t xml:space="preserve">2.  If </w:t>
      </w:r>
      <w:r w:rsidR="00A2192A" w:rsidRPr="00A2192A">
        <w:rPr>
          <w:rFonts w:ascii="Times New Roman" w:eastAsia="Times New Roman" w:hAnsi="Times New Roman" w:cs="Times New Roman"/>
          <w:b/>
          <w:bCs/>
          <w:color w:val="1D2228"/>
          <w:sz w:val="24"/>
          <w:szCs w:val="24"/>
        </w:rPr>
        <w:t xml:space="preserve">a </w:t>
      </w:r>
      <w:r w:rsidRPr="00A2192A">
        <w:rPr>
          <w:rFonts w:ascii="Times New Roman" w:eastAsia="Times New Roman" w:hAnsi="Times New Roman" w:cs="Times New Roman"/>
          <w:b/>
          <w:bCs/>
          <w:color w:val="1D2228"/>
          <w:sz w:val="24"/>
          <w:szCs w:val="24"/>
        </w:rPr>
        <w:t>County decides to use their own RFP document what is the process?</w:t>
      </w:r>
    </w:p>
    <w:p w14:paraId="06325179" w14:textId="77777777" w:rsidR="00D904AC" w:rsidRPr="00A2192A" w:rsidRDefault="00D904AC" w:rsidP="00D904AC">
      <w:pPr>
        <w:shd w:val="clear" w:color="auto" w:fill="FFFFFF"/>
        <w:spacing w:after="0" w:line="240" w:lineRule="auto"/>
        <w:rPr>
          <w:rFonts w:ascii="Times New Roman" w:eastAsia="Times New Roman" w:hAnsi="Times New Roman" w:cs="Times New Roman"/>
          <w:color w:val="1D2228"/>
          <w:sz w:val="24"/>
          <w:szCs w:val="24"/>
        </w:rPr>
      </w:pPr>
    </w:p>
    <w:p w14:paraId="536C34CC" w14:textId="4ECB7057" w:rsidR="00D904AC" w:rsidRPr="00A2192A" w:rsidRDefault="00D904AC" w:rsidP="00D904AC">
      <w:pPr>
        <w:shd w:val="clear" w:color="auto" w:fill="FFFFFF"/>
        <w:spacing w:after="0" w:line="240" w:lineRule="auto"/>
        <w:rPr>
          <w:rFonts w:ascii="Times New Roman" w:eastAsia="Times New Roman" w:hAnsi="Times New Roman" w:cs="Times New Roman"/>
          <w:color w:val="1D2228"/>
          <w:sz w:val="24"/>
          <w:szCs w:val="24"/>
        </w:rPr>
      </w:pPr>
      <w:r w:rsidRPr="00A2192A">
        <w:rPr>
          <w:rFonts w:ascii="Times New Roman" w:eastAsia="Times New Roman" w:hAnsi="Times New Roman" w:cs="Times New Roman"/>
          <w:color w:val="1D2228"/>
          <w:sz w:val="24"/>
          <w:szCs w:val="24"/>
        </w:rPr>
        <w:t xml:space="preserve">All responses will be received by the CSCoC as mentioned previously.  The Review and Rank Committee will rank </w:t>
      </w:r>
      <w:r w:rsidR="00A2192A" w:rsidRPr="00A2192A">
        <w:rPr>
          <w:rFonts w:ascii="Times New Roman" w:eastAsia="Times New Roman" w:hAnsi="Times New Roman" w:cs="Times New Roman"/>
          <w:color w:val="1D2228"/>
          <w:sz w:val="24"/>
          <w:szCs w:val="24"/>
        </w:rPr>
        <w:t xml:space="preserve">that </w:t>
      </w:r>
      <w:r w:rsidRPr="00A2192A">
        <w:rPr>
          <w:rFonts w:ascii="Times New Roman" w:eastAsia="Times New Roman" w:hAnsi="Times New Roman" w:cs="Times New Roman"/>
          <w:color w:val="1D2228"/>
          <w:sz w:val="24"/>
          <w:szCs w:val="24"/>
        </w:rPr>
        <w:t xml:space="preserve">County </w:t>
      </w:r>
      <w:r w:rsidR="00A2192A" w:rsidRPr="00A2192A">
        <w:rPr>
          <w:rFonts w:ascii="Times New Roman" w:eastAsia="Times New Roman" w:hAnsi="Times New Roman" w:cs="Times New Roman"/>
          <w:color w:val="1D2228"/>
          <w:sz w:val="24"/>
          <w:szCs w:val="24"/>
        </w:rPr>
        <w:t xml:space="preserve">(Tuolumne example) </w:t>
      </w:r>
      <w:r w:rsidRPr="00A2192A">
        <w:rPr>
          <w:rFonts w:ascii="Times New Roman" w:eastAsia="Times New Roman" w:hAnsi="Times New Roman" w:cs="Times New Roman"/>
          <w:color w:val="1D2228"/>
          <w:sz w:val="24"/>
          <w:szCs w:val="24"/>
        </w:rPr>
        <w:t>RFPs up to a total amount of $420,164.96 and CSCoC RFPs up to a total amount of $248,853.60.</w:t>
      </w:r>
    </w:p>
    <w:p w14:paraId="79324588" w14:textId="77777777" w:rsidR="00D904AC" w:rsidRPr="00A2192A" w:rsidRDefault="00D904AC" w:rsidP="00D904AC">
      <w:pPr>
        <w:shd w:val="clear" w:color="auto" w:fill="FFFFFF"/>
        <w:spacing w:after="0" w:line="240" w:lineRule="auto"/>
        <w:rPr>
          <w:rFonts w:ascii="Times New Roman" w:eastAsia="Times New Roman" w:hAnsi="Times New Roman" w:cs="Times New Roman"/>
          <w:color w:val="1D2228"/>
          <w:sz w:val="24"/>
          <w:szCs w:val="24"/>
        </w:rPr>
      </w:pPr>
    </w:p>
    <w:p w14:paraId="18A260EE" w14:textId="77777777" w:rsidR="00D904AC" w:rsidRPr="00A2192A" w:rsidRDefault="00D904AC" w:rsidP="00D904AC">
      <w:pPr>
        <w:shd w:val="clear" w:color="auto" w:fill="FFFFFF"/>
        <w:spacing w:after="0" w:line="240" w:lineRule="auto"/>
        <w:rPr>
          <w:rFonts w:ascii="Times New Roman" w:eastAsia="Times New Roman" w:hAnsi="Times New Roman" w:cs="Times New Roman"/>
          <w:color w:val="1D2228"/>
          <w:sz w:val="24"/>
          <w:szCs w:val="24"/>
        </w:rPr>
      </w:pPr>
      <w:r w:rsidRPr="00A2192A">
        <w:rPr>
          <w:rFonts w:ascii="Times New Roman" w:eastAsia="Times New Roman" w:hAnsi="Times New Roman" w:cs="Times New Roman"/>
          <w:color w:val="1D2228"/>
          <w:sz w:val="24"/>
          <w:szCs w:val="24"/>
        </w:rPr>
        <w:t xml:space="preserve">Additionally, the Review and Rank Committee does not make any final decisions.  They submit their Ranked recommendations as to which organizations should be funded and in what amounts, to the CSCoC Governing Board.  The CSCoC Governing Board may decide to agree with all </w:t>
      </w:r>
      <w:proofErr w:type="gramStart"/>
      <w:r w:rsidRPr="00A2192A">
        <w:rPr>
          <w:rFonts w:ascii="Times New Roman" w:eastAsia="Times New Roman" w:hAnsi="Times New Roman" w:cs="Times New Roman"/>
          <w:color w:val="1D2228"/>
          <w:sz w:val="24"/>
          <w:szCs w:val="24"/>
        </w:rPr>
        <w:t>recommendations, or</w:t>
      </w:r>
      <w:proofErr w:type="gramEnd"/>
      <w:r w:rsidRPr="00A2192A">
        <w:rPr>
          <w:rFonts w:ascii="Times New Roman" w:eastAsia="Times New Roman" w:hAnsi="Times New Roman" w:cs="Times New Roman"/>
          <w:color w:val="1D2228"/>
          <w:sz w:val="24"/>
          <w:szCs w:val="24"/>
        </w:rPr>
        <w:t xml:space="preserve"> may make revisions as they deem necessary (within the guidelines of the RFP and the available funding for each County region).</w:t>
      </w:r>
    </w:p>
    <w:p w14:paraId="20ED7D30" w14:textId="6A5B6451" w:rsidR="00D904AC" w:rsidRPr="00A2192A" w:rsidRDefault="00D904AC" w:rsidP="00D904AC">
      <w:pPr>
        <w:rPr>
          <w:rFonts w:ascii="Times New Roman" w:hAnsi="Times New Roman" w:cs="Times New Roman"/>
          <w:sz w:val="24"/>
          <w:szCs w:val="24"/>
        </w:rPr>
      </w:pPr>
    </w:p>
    <w:p w14:paraId="76D71D60" w14:textId="33AEF5E3" w:rsidR="00A2192A" w:rsidRPr="00A2192A" w:rsidRDefault="00A2192A" w:rsidP="00A2192A">
      <w:pPr>
        <w:rPr>
          <w:rFonts w:ascii="Times New Roman" w:eastAsia="Times New Roman" w:hAnsi="Times New Roman" w:cs="Times New Roman"/>
          <w:sz w:val="24"/>
          <w:szCs w:val="24"/>
        </w:rPr>
      </w:pPr>
      <w:r w:rsidRPr="00A2192A">
        <w:rPr>
          <w:rFonts w:ascii="Times New Roman" w:hAnsi="Times New Roman" w:cs="Times New Roman"/>
          <w:b/>
          <w:bCs/>
          <w:sz w:val="24"/>
          <w:szCs w:val="24"/>
        </w:rPr>
        <w:t xml:space="preserve">3. </w:t>
      </w:r>
      <w:r w:rsidRPr="00A2192A">
        <w:rPr>
          <w:rFonts w:ascii="Times New Roman" w:eastAsia="Times New Roman" w:hAnsi="Times New Roman" w:cs="Times New Roman"/>
          <w:b/>
          <w:bCs/>
          <w:sz w:val="24"/>
          <w:szCs w:val="24"/>
        </w:rPr>
        <w:t>Can we apply for funding to coordinate with Strategic Planning documents, specifically the ones dedicated to homeless assistance and prevention to apply for funding from HHAP?</w:t>
      </w:r>
      <w:r w:rsidRPr="00A2192A">
        <w:rPr>
          <w:rFonts w:ascii="Times New Roman" w:eastAsia="Times New Roman" w:hAnsi="Times New Roman" w:cs="Times New Roman"/>
          <w:sz w:val="24"/>
          <w:szCs w:val="24"/>
        </w:rPr>
        <w:t>  </w:t>
      </w:r>
    </w:p>
    <w:p w14:paraId="42FE7B50" w14:textId="77777777" w:rsidR="00A2192A" w:rsidRPr="00A2192A" w:rsidRDefault="00A2192A" w:rsidP="00A2192A">
      <w:pPr>
        <w:spacing w:after="0" w:line="240" w:lineRule="auto"/>
        <w:rPr>
          <w:rFonts w:ascii="Times New Roman" w:eastAsia="Times New Roman" w:hAnsi="Times New Roman" w:cs="Times New Roman"/>
          <w:sz w:val="24"/>
          <w:szCs w:val="24"/>
        </w:rPr>
      </w:pPr>
      <w:r w:rsidRPr="00A2192A">
        <w:rPr>
          <w:rFonts w:ascii="Times New Roman" w:eastAsia="Times New Roman" w:hAnsi="Times New Roman" w:cs="Times New Roman"/>
          <w:sz w:val="24"/>
          <w:szCs w:val="24"/>
        </w:rPr>
        <w:t>We encourage the use and coordination of your planning documents, especially those dedicated to homeless assistance, prevention and planning in responding to the RFP for HHAP.</w:t>
      </w:r>
    </w:p>
    <w:p w14:paraId="37CD7797" w14:textId="77777777" w:rsidR="00A2192A" w:rsidRPr="00A2192A" w:rsidRDefault="00A2192A" w:rsidP="00A2192A">
      <w:pPr>
        <w:spacing w:after="0" w:line="240" w:lineRule="auto"/>
        <w:rPr>
          <w:rFonts w:ascii="Times New Roman" w:eastAsia="Times New Roman" w:hAnsi="Times New Roman" w:cs="Times New Roman"/>
          <w:sz w:val="24"/>
          <w:szCs w:val="24"/>
        </w:rPr>
      </w:pPr>
    </w:p>
    <w:p w14:paraId="6071B94A" w14:textId="77777777" w:rsidR="00A2192A" w:rsidRPr="00A2192A" w:rsidRDefault="00A2192A" w:rsidP="00A2192A">
      <w:pPr>
        <w:spacing w:after="0" w:line="240" w:lineRule="auto"/>
        <w:rPr>
          <w:rFonts w:ascii="Times New Roman" w:eastAsia="Times New Roman" w:hAnsi="Times New Roman" w:cs="Times New Roman"/>
          <w:sz w:val="24"/>
          <w:szCs w:val="24"/>
        </w:rPr>
      </w:pPr>
      <w:r w:rsidRPr="00A2192A">
        <w:rPr>
          <w:rFonts w:ascii="Times New Roman" w:eastAsia="Times New Roman" w:hAnsi="Times New Roman" w:cs="Times New Roman"/>
          <w:b/>
          <w:bCs/>
          <w:sz w:val="24"/>
          <w:szCs w:val="24"/>
        </w:rPr>
        <w:t>The areas to be addressed include:</w:t>
      </w:r>
    </w:p>
    <w:p w14:paraId="05DE3922" w14:textId="77777777" w:rsidR="00A2192A" w:rsidRPr="00A2192A" w:rsidRDefault="00A2192A" w:rsidP="00A2192A">
      <w:pPr>
        <w:spacing w:after="0" w:line="240" w:lineRule="auto"/>
        <w:rPr>
          <w:rFonts w:ascii="Times New Roman" w:eastAsia="Times New Roman" w:hAnsi="Times New Roman" w:cs="Times New Roman"/>
          <w:sz w:val="24"/>
          <w:szCs w:val="24"/>
        </w:rPr>
      </w:pPr>
      <w:r w:rsidRPr="00A2192A">
        <w:rPr>
          <w:rFonts w:ascii="Times New Roman" w:eastAsia="Times New Roman" w:hAnsi="Times New Roman" w:cs="Times New Roman"/>
          <w:sz w:val="24"/>
          <w:szCs w:val="24"/>
        </w:rPr>
        <w:t>Low Barrier Emergency Shelter Programs/Navigation Centers</w:t>
      </w:r>
    </w:p>
    <w:p w14:paraId="39427A62" w14:textId="77777777" w:rsidR="00A2192A" w:rsidRPr="00A2192A" w:rsidRDefault="00A2192A" w:rsidP="00A2192A">
      <w:pPr>
        <w:spacing w:after="0" w:line="240" w:lineRule="auto"/>
        <w:rPr>
          <w:rFonts w:ascii="Times New Roman" w:eastAsia="Times New Roman" w:hAnsi="Times New Roman" w:cs="Times New Roman"/>
          <w:sz w:val="24"/>
          <w:szCs w:val="24"/>
        </w:rPr>
      </w:pPr>
      <w:r w:rsidRPr="00A2192A">
        <w:rPr>
          <w:rFonts w:ascii="Times New Roman" w:eastAsia="Times New Roman" w:hAnsi="Times New Roman" w:cs="Times New Roman"/>
          <w:sz w:val="24"/>
          <w:szCs w:val="24"/>
        </w:rPr>
        <w:t>Coordinated Entry System including:</w:t>
      </w:r>
    </w:p>
    <w:p w14:paraId="465DE1CF" w14:textId="77777777" w:rsidR="00A2192A" w:rsidRPr="00A2192A" w:rsidRDefault="00A2192A" w:rsidP="00A2192A">
      <w:pPr>
        <w:spacing w:after="0" w:line="240" w:lineRule="auto"/>
        <w:rPr>
          <w:rFonts w:ascii="Times New Roman" w:eastAsia="Times New Roman" w:hAnsi="Times New Roman" w:cs="Times New Roman"/>
          <w:sz w:val="24"/>
          <w:szCs w:val="24"/>
        </w:rPr>
      </w:pPr>
      <w:r w:rsidRPr="00A2192A">
        <w:rPr>
          <w:rFonts w:ascii="Times New Roman" w:eastAsia="Times New Roman" w:hAnsi="Times New Roman" w:cs="Times New Roman"/>
          <w:sz w:val="24"/>
          <w:szCs w:val="24"/>
        </w:rPr>
        <w:t>    Street Outreach</w:t>
      </w:r>
    </w:p>
    <w:p w14:paraId="1AACA4BC" w14:textId="77777777" w:rsidR="00A2192A" w:rsidRPr="00A2192A" w:rsidRDefault="00A2192A" w:rsidP="00A2192A">
      <w:pPr>
        <w:spacing w:after="0" w:line="240" w:lineRule="auto"/>
        <w:rPr>
          <w:rFonts w:ascii="Times New Roman" w:eastAsia="Times New Roman" w:hAnsi="Times New Roman" w:cs="Times New Roman"/>
          <w:sz w:val="24"/>
          <w:szCs w:val="24"/>
        </w:rPr>
      </w:pPr>
      <w:r w:rsidRPr="00A2192A">
        <w:rPr>
          <w:rFonts w:ascii="Times New Roman" w:eastAsia="Times New Roman" w:hAnsi="Times New Roman" w:cs="Times New Roman"/>
          <w:sz w:val="24"/>
          <w:szCs w:val="24"/>
        </w:rPr>
        <w:t>    Housing Navigation Services</w:t>
      </w:r>
    </w:p>
    <w:p w14:paraId="6C386E4D" w14:textId="77777777" w:rsidR="00A2192A" w:rsidRPr="00A2192A" w:rsidRDefault="00A2192A" w:rsidP="00A2192A">
      <w:pPr>
        <w:spacing w:after="0" w:line="240" w:lineRule="auto"/>
        <w:rPr>
          <w:rFonts w:ascii="Times New Roman" w:eastAsia="Times New Roman" w:hAnsi="Times New Roman" w:cs="Times New Roman"/>
          <w:sz w:val="24"/>
          <w:szCs w:val="24"/>
        </w:rPr>
      </w:pPr>
      <w:r w:rsidRPr="00A2192A">
        <w:rPr>
          <w:rFonts w:ascii="Times New Roman" w:eastAsia="Times New Roman" w:hAnsi="Times New Roman" w:cs="Times New Roman"/>
          <w:sz w:val="24"/>
          <w:szCs w:val="24"/>
        </w:rPr>
        <w:t>    Housing Locator Services</w:t>
      </w:r>
    </w:p>
    <w:p w14:paraId="4BEC6E0B" w14:textId="77777777" w:rsidR="00A2192A" w:rsidRPr="00A2192A" w:rsidRDefault="00A2192A" w:rsidP="00A2192A">
      <w:pPr>
        <w:spacing w:after="0" w:line="240" w:lineRule="auto"/>
        <w:rPr>
          <w:rFonts w:ascii="Times New Roman" w:eastAsia="Times New Roman" w:hAnsi="Times New Roman" w:cs="Times New Roman"/>
          <w:sz w:val="24"/>
          <w:szCs w:val="24"/>
        </w:rPr>
      </w:pPr>
      <w:r w:rsidRPr="00A2192A">
        <w:rPr>
          <w:rFonts w:ascii="Times New Roman" w:eastAsia="Times New Roman" w:hAnsi="Times New Roman" w:cs="Times New Roman"/>
          <w:sz w:val="24"/>
          <w:szCs w:val="24"/>
        </w:rPr>
        <w:t>    Landlord Engagement Efforts</w:t>
      </w:r>
    </w:p>
    <w:p w14:paraId="48466F64" w14:textId="77777777" w:rsidR="00A2192A" w:rsidRPr="00A2192A" w:rsidRDefault="00A2192A" w:rsidP="00A2192A">
      <w:pPr>
        <w:spacing w:after="0" w:line="240" w:lineRule="auto"/>
        <w:rPr>
          <w:rFonts w:ascii="Times New Roman" w:eastAsia="Times New Roman" w:hAnsi="Times New Roman" w:cs="Times New Roman"/>
          <w:sz w:val="24"/>
          <w:szCs w:val="24"/>
        </w:rPr>
      </w:pPr>
      <w:r w:rsidRPr="00A2192A">
        <w:rPr>
          <w:rFonts w:ascii="Times New Roman" w:eastAsia="Times New Roman" w:hAnsi="Times New Roman" w:cs="Times New Roman"/>
          <w:sz w:val="24"/>
          <w:szCs w:val="24"/>
        </w:rPr>
        <w:t>Homeless Prevention &amp; Diversion Programs</w:t>
      </w:r>
    </w:p>
    <w:p w14:paraId="512C2F89" w14:textId="77777777" w:rsidR="00A2192A" w:rsidRPr="00A2192A" w:rsidRDefault="00A2192A" w:rsidP="00A2192A">
      <w:pPr>
        <w:spacing w:after="0" w:line="240" w:lineRule="auto"/>
        <w:rPr>
          <w:rFonts w:ascii="Times New Roman" w:eastAsia="Times New Roman" w:hAnsi="Times New Roman" w:cs="Times New Roman"/>
          <w:sz w:val="24"/>
          <w:szCs w:val="24"/>
        </w:rPr>
      </w:pPr>
      <w:r w:rsidRPr="00A2192A">
        <w:rPr>
          <w:rFonts w:ascii="Times New Roman" w:eastAsia="Times New Roman" w:hAnsi="Times New Roman" w:cs="Times New Roman"/>
          <w:sz w:val="24"/>
          <w:szCs w:val="24"/>
        </w:rPr>
        <w:t>Supportive Services for Permanent Supportive Housing Programs</w:t>
      </w:r>
    </w:p>
    <w:p w14:paraId="27287D4D" w14:textId="77777777" w:rsidR="00A2192A" w:rsidRPr="00A2192A" w:rsidRDefault="00A2192A" w:rsidP="00A2192A">
      <w:pPr>
        <w:spacing w:after="0" w:line="240" w:lineRule="auto"/>
        <w:rPr>
          <w:rFonts w:ascii="Times New Roman" w:eastAsia="Times New Roman" w:hAnsi="Times New Roman" w:cs="Times New Roman"/>
          <w:sz w:val="24"/>
          <w:szCs w:val="24"/>
        </w:rPr>
      </w:pPr>
      <w:r w:rsidRPr="00A2192A">
        <w:rPr>
          <w:rFonts w:ascii="Times New Roman" w:eastAsia="Times New Roman" w:hAnsi="Times New Roman" w:cs="Times New Roman"/>
          <w:sz w:val="24"/>
          <w:szCs w:val="24"/>
        </w:rPr>
        <w:t>Permanent Supportive Housing Programs</w:t>
      </w:r>
    </w:p>
    <w:p w14:paraId="575BC757" w14:textId="77777777" w:rsidR="00A2192A" w:rsidRPr="00A2192A" w:rsidRDefault="00A2192A" w:rsidP="00A2192A">
      <w:pPr>
        <w:spacing w:after="0" w:line="240" w:lineRule="auto"/>
        <w:rPr>
          <w:rFonts w:ascii="Times New Roman" w:eastAsia="Times New Roman" w:hAnsi="Times New Roman" w:cs="Times New Roman"/>
          <w:sz w:val="24"/>
          <w:szCs w:val="24"/>
        </w:rPr>
      </w:pPr>
      <w:r w:rsidRPr="00A2192A">
        <w:rPr>
          <w:rFonts w:ascii="Times New Roman" w:eastAsia="Times New Roman" w:hAnsi="Times New Roman" w:cs="Times New Roman"/>
          <w:sz w:val="24"/>
          <w:szCs w:val="24"/>
        </w:rPr>
        <w:t>Flexible Housing Subsidies/Rental Assistance including but not limited to:</w:t>
      </w:r>
    </w:p>
    <w:p w14:paraId="76FB42AC" w14:textId="77777777" w:rsidR="00A2192A" w:rsidRPr="00A2192A" w:rsidRDefault="00A2192A" w:rsidP="00A2192A">
      <w:pPr>
        <w:spacing w:after="0" w:line="240" w:lineRule="auto"/>
        <w:rPr>
          <w:rFonts w:ascii="Times New Roman" w:eastAsia="Times New Roman" w:hAnsi="Times New Roman" w:cs="Times New Roman"/>
          <w:sz w:val="24"/>
          <w:szCs w:val="24"/>
        </w:rPr>
      </w:pPr>
      <w:r w:rsidRPr="00A2192A">
        <w:rPr>
          <w:rFonts w:ascii="Times New Roman" w:eastAsia="Times New Roman" w:hAnsi="Times New Roman" w:cs="Times New Roman"/>
          <w:sz w:val="24"/>
          <w:szCs w:val="24"/>
        </w:rPr>
        <w:t>    Master Leasing</w:t>
      </w:r>
    </w:p>
    <w:p w14:paraId="2039BA2C" w14:textId="77777777" w:rsidR="00A2192A" w:rsidRPr="00A2192A" w:rsidRDefault="00A2192A" w:rsidP="00A2192A">
      <w:pPr>
        <w:spacing w:after="0" w:line="240" w:lineRule="auto"/>
        <w:rPr>
          <w:rFonts w:ascii="Times New Roman" w:eastAsia="Times New Roman" w:hAnsi="Times New Roman" w:cs="Times New Roman"/>
          <w:sz w:val="24"/>
          <w:szCs w:val="24"/>
        </w:rPr>
      </w:pPr>
      <w:r w:rsidRPr="00A2192A">
        <w:rPr>
          <w:rFonts w:ascii="Times New Roman" w:eastAsia="Times New Roman" w:hAnsi="Times New Roman" w:cs="Times New Roman"/>
          <w:sz w:val="24"/>
          <w:szCs w:val="24"/>
        </w:rPr>
        <w:t>    Flexible Rental Subsidies in Rapid Re-Housing Programs</w:t>
      </w:r>
    </w:p>
    <w:p w14:paraId="7FD0CA92" w14:textId="77777777" w:rsidR="00A2192A" w:rsidRPr="00A2192A" w:rsidRDefault="00A2192A" w:rsidP="00A2192A">
      <w:pPr>
        <w:spacing w:after="0" w:line="240" w:lineRule="auto"/>
        <w:rPr>
          <w:rFonts w:ascii="Times New Roman" w:eastAsia="Times New Roman" w:hAnsi="Times New Roman" w:cs="Times New Roman"/>
          <w:sz w:val="24"/>
          <w:szCs w:val="24"/>
        </w:rPr>
      </w:pPr>
      <w:r w:rsidRPr="00A2192A">
        <w:rPr>
          <w:rFonts w:ascii="Times New Roman" w:eastAsia="Times New Roman" w:hAnsi="Times New Roman" w:cs="Times New Roman"/>
          <w:sz w:val="24"/>
          <w:szCs w:val="24"/>
        </w:rPr>
        <w:t>These are listed in pages 3-4 and 14 of the RFP.</w:t>
      </w:r>
    </w:p>
    <w:p w14:paraId="07F83D67" w14:textId="77777777" w:rsidR="00A2192A" w:rsidRPr="00A2192A" w:rsidRDefault="00A2192A" w:rsidP="00A2192A">
      <w:pPr>
        <w:spacing w:after="0" w:line="240" w:lineRule="auto"/>
        <w:rPr>
          <w:rFonts w:ascii="Times New Roman" w:eastAsia="Times New Roman" w:hAnsi="Times New Roman" w:cs="Times New Roman"/>
          <w:sz w:val="24"/>
          <w:szCs w:val="24"/>
        </w:rPr>
      </w:pPr>
    </w:p>
    <w:p w14:paraId="59583D5B" w14:textId="77777777" w:rsidR="00A2192A" w:rsidRPr="00A2192A" w:rsidRDefault="00A2192A" w:rsidP="00A2192A">
      <w:pPr>
        <w:spacing w:after="0" w:line="240" w:lineRule="auto"/>
        <w:rPr>
          <w:rFonts w:ascii="Times New Roman" w:eastAsia="Times New Roman" w:hAnsi="Times New Roman" w:cs="Times New Roman"/>
          <w:sz w:val="24"/>
          <w:szCs w:val="24"/>
        </w:rPr>
      </w:pPr>
      <w:r w:rsidRPr="00A2192A">
        <w:rPr>
          <w:rFonts w:ascii="Times New Roman" w:eastAsia="Times New Roman" w:hAnsi="Times New Roman" w:cs="Times New Roman"/>
          <w:sz w:val="24"/>
          <w:szCs w:val="24"/>
        </w:rPr>
        <w:t>Listed on page 15 (budget) you will also find Strategic Homelessness Planning, Infrastructure Development, (up to 5%)</w:t>
      </w:r>
    </w:p>
    <w:p w14:paraId="4F247109" w14:textId="1C01D29F" w:rsidR="00A2192A" w:rsidRDefault="00B16333" w:rsidP="00D904AC">
      <w:pPr>
        <w:rPr>
          <w:rFonts w:ascii="Times New Roman" w:hAnsi="Times New Roman" w:cs="Times New Roman"/>
          <w:b/>
          <w:bCs/>
          <w:sz w:val="24"/>
          <w:szCs w:val="24"/>
        </w:rPr>
      </w:pPr>
      <w:r>
        <w:rPr>
          <w:rFonts w:ascii="Times New Roman" w:hAnsi="Times New Roman" w:cs="Times New Roman"/>
          <w:b/>
          <w:bCs/>
          <w:sz w:val="24"/>
          <w:szCs w:val="24"/>
        </w:rPr>
        <w:lastRenderedPageBreak/>
        <w:t>5.  Where are the benchmarks and polices located?</w:t>
      </w:r>
    </w:p>
    <w:p w14:paraId="0CF9D690" w14:textId="7AF9F22D" w:rsidR="00B16333" w:rsidRDefault="00B16333" w:rsidP="00D904AC">
      <w:pPr>
        <w:rPr>
          <w:rFonts w:ascii="Times New Roman" w:hAnsi="Times New Roman" w:cs="Times New Roman"/>
          <w:sz w:val="24"/>
          <w:szCs w:val="24"/>
        </w:rPr>
      </w:pPr>
      <w:r>
        <w:rPr>
          <w:rFonts w:ascii="Times New Roman" w:hAnsi="Times New Roman" w:cs="Times New Roman"/>
          <w:sz w:val="24"/>
          <w:szCs w:val="24"/>
        </w:rPr>
        <w:t xml:space="preserve">The benchmarks </w:t>
      </w:r>
      <w:proofErr w:type="gramStart"/>
      <w:r>
        <w:rPr>
          <w:rFonts w:ascii="Times New Roman" w:hAnsi="Times New Roman" w:cs="Times New Roman"/>
          <w:sz w:val="24"/>
          <w:szCs w:val="24"/>
        </w:rPr>
        <w:t>are located in</w:t>
      </w:r>
      <w:proofErr w:type="gramEnd"/>
      <w:r>
        <w:rPr>
          <w:rFonts w:ascii="Times New Roman" w:hAnsi="Times New Roman" w:cs="Times New Roman"/>
          <w:sz w:val="24"/>
          <w:szCs w:val="24"/>
        </w:rPr>
        <w:t xml:space="preserve"> the Central Sierra Continuum of Care Strategic Plan; the policies are located in both the Coordinated Entry Written Standards and the CES Policies and Procedures.</w:t>
      </w:r>
    </w:p>
    <w:p w14:paraId="61CC979E" w14:textId="09C2E10E" w:rsidR="00B16333" w:rsidRDefault="00B16333" w:rsidP="00D904AC">
      <w:pPr>
        <w:rPr>
          <w:rFonts w:ascii="Times New Roman" w:hAnsi="Times New Roman" w:cs="Times New Roman"/>
          <w:b/>
          <w:bCs/>
          <w:sz w:val="24"/>
          <w:szCs w:val="24"/>
        </w:rPr>
      </w:pPr>
      <w:r>
        <w:rPr>
          <w:rFonts w:ascii="Times New Roman" w:hAnsi="Times New Roman" w:cs="Times New Roman"/>
          <w:b/>
          <w:bCs/>
          <w:sz w:val="24"/>
          <w:szCs w:val="24"/>
        </w:rPr>
        <w:t>6.  What is meant by Match on the budget page?</w:t>
      </w:r>
    </w:p>
    <w:p w14:paraId="144083B8" w14:textId="6D0A0F42" w:rsidR="00B16333" w:rsidRDefault="00B16333" w:rsidP="00D904AC">
      <w:pPr>
        <w:rPr>
          <w:rFonts w:ascii="Times New Roman" w:hAnsi="Times New Roman" w:cs="Times New Roman"/>
          <w:sz w:val="24"/>
          <w:szCs w:val="24"/>
        </w:rPr>
      </w:pPr>
      <w:r>
        <w:rPr>
          <w:rFonts w:ascii="Times New Roman" w:hAnsi="Times New Roman" w:cs="Times New Roman"/>
          <w:sz w:val="24"/>
          <w:szCs w:val="24"/>
        </w:rPr>
        <w:t>A column for match was included in the event an applicant wanted to show funds were being used from other sources for the same project.  There are no requirements.</w:t>
      </w:r>
    </w:p>
    <w:p w14:paraId="35F84738" w14:textId="1DF90653" w:rsidR="00B16333" w:rsidRDefault="00B16333" w:rsidP="00D904AC">
      <w:pPr>
        <w:rPr>
          <w:rFonts w:ascii="Times New Roman" w:hAnsi="Times New Roman" w:cs="Times New Roman"/>
          <w:b/>
          <w:bCs/>
          <w:sz w:val="24"/>
          <w:szCs w:val="24"/>
        </w:rPr>
      </w:pPr>
      <w:r>
        <w:rPr>
          <w:rFonts w:ascii="Times New Roman" w:hAnsi="Times New Roman" w:cs="Times New Roman"/>
          <w:b/>
          <w:bCs/>
          <w:sz w:val="24"/>
          <w:szCs w:val="24"/>
        </w:rPr>
        <w:t>7.  What are the allocations for each county?</w:t>
      </w:r>
    </w:p>
    <w:p w14:paraId="757453CC" w14:textId="387DE6BF" w:rsidR="00B16333" w:rsidRDefault="00931C41" w:rsidP="00D904AC">
      <w:pPr>
        <w:rPr>
          <w:rFonts w:ascii="Times New Roman" w:hAnsi="Times New Roman" w:cs="Times New Roman"/>
          <w:b/>
          <w:bCs/>
          <w:sz w:val="24"/>
          <w:szCs w:val="24"/>
        </w:rPr>
      </w:pPr>
      <w:r>
        <w:rPr>
          <w:rFonts w:ascii="Times New Roman" w:hAnsi="Times New Roman" w:cs="Times New Roman"/>
          <w:b/>
          <w:bCs/>
          <w:sz w:val="24"/>
          <w:szCs w:val="24"/>
        </w:rPr>
        <w:t>COUNTY REGION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COUNTY PORTION</w:t>
      </w:r>
      <w:r>
        <w:rPr>
          <w:rFonts w:ascii="Times New Roman" w:hAnsi="Times New Roman" w:cs="Times New Roman"/>
          <w:b/>
          <w:bCs/>
          <w:sz w:val="24"/>
          <w:szCs w:val="24"/>
        </w:rPr>
        <w:tab/>
      </w:r>
      <w:r>
        <w:rPr>
          <w:rFonts w:ascii="Times New Roman" w:hAnsi="Times New Roman" w:cs="Times New Roman"/>
          <w:b/>
          <w:bCs/>
          <w:sz w:val="24"/>
          <w:szCs w:val="24"/>
        </w:rPr>
        <w:tab/>
        <w:t>CSCOC PORTION</w:t>
      </w:r>
    </w:p>
    <w:p w14:paraId="510A11DD" w14:textId="5C279463" w:rsidR="00931C41" w:rsidRDefault="00931C41" w:rsidP="00D904AC">
      <w:pPr>
        <w:rPr>
          <w:rFonts w:ascii="Times New Roman" w:hAnsi="Times New Roman" w:cs="Times New Roman"/>
          <w:sz w:val="24"/>
          <w:szCs w:val="24"/>
        </w:rPr>
      </w:pPr>
      <w:r>
        <w:rPr>
          <w:rFonts w:ascii="Times New Roman" w:hAnsi="Times New Roman" w:cs="Times New Roman"/>
          <w:sz w:val="24"/>
          <w:szCs w:val="24"/>
        </w:rPr>
        <w:t>Calaveras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$202,988.79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$248,853.60</w:t>
      </w:r>
    </w:p>
    <w:p w14:paraId="75748123" w14:textId="521E6522" w:rsidR="00931C41" w:rsidRDefault="00931C41" w:rsidP="00D904AC">
      <w:pPr>
        <w:rPr>
          <w:rFonts w:ascii="Times New Roman" w:hAnsi="Times New Roman" w:cs="Times New Roman"/>
          <w:sz w:val="24"/>
          <w:szCs w:val="24"/>
        </w:rPr>
      </w:pPr>
      <w:r>
        <w:rPr>
          <w:rFonts w:ascii="Times New Roman" w:hAnsi="Times New Roman" w:cs="Times New Roman"/>
          <w:sz w:val="24"/>
          <w:szCs w:val="24"/>
        </w:rPr>
        <w:t>Mariposa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65,480.25</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$248,853.60</w:t>
      </w:r>
    </w:p>
    <w:p w14:paraId="731ABCAA" w14:textId="630B401E" w:rsidR="00931C41" w:rsidRDefault="00931C41" w:rsidP="00D904AC">
      <w:pPr>
        <w:rPr>
          <w:rFonts w:ascii="Times New Roman" w:hAnsi="Times New Roman" w:cs="Times New Roman"/>
          <w:sz w:val="24"/>
          <w:szCs w:val="24"/>
        </w:rPr>
      </w:pPr>
      <w:r>
        <w:rPr>
          <w:rFonts w:ascii="Times New Roman" w:hAnsi="Times New Roman" w:cs="Times New Roman"/>
          <w:sz w:val="24"/>
          <w:szCs w:val="24"/>
        </w:rPr>
        <w:t>Amador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$233,546.24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$248,853.60</w:t>
      </w:r>
    </w:p>
    <w:p w14:paraId="41A7B92E" w14:textId="1310530C" w:rsidR="00931C41" w:rsidRDefault="00931C41" w:rsidP="00D904AC">
      <w:pPr>
        <w:rPr>
          <w:rFonts w:ascii="Times New Roman" w:hAnsi="Times New Roman" w:cs="Times New Roman"/>
          <w:sz w:val="24"/>
          <w:szCs w:val="24"/>
        </w:rPr>
      </w:pPr>
      <w:r>
        <w:rPr>
          <w:rFonts w:ascii="Times New Roman" w:hAnsi="Times New Roman" w:cs="Times New Roman"/>
          <w:sz w:val="24"/>
          <w:szCs w:val="24"/>
        </w:rPr>
        <w:t>Tuolumne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$420,164.96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$248,853.60</w:t>
      </w:r>
    </w:p>
    <w:p w14:paraId="06487EA1" w14:textId="77777777" w:rsidR="00B53DC8" w:rsidRDefault="00B53DC8" w:rsidP="00B53DC8">
      <w:pPr>
        <w:shd w:val="clear" w:color="auto" w:fill="FFFFFF"/>
        <w:rPr>
          <w:rFonts w:ascii="Times New Roman" w:eastAsia="Times New Roman" w:hAnsi="Times New Roman" w:cs="Times New Roman"/>
          <w:color w:val="1D2228"/>
          <w:sz w:val="24"/>
          <w:szCs w:val="24"/>
        </w:rPr>
      </w:pPr>
      <w:r w:rsidRPr="00B53DC8">
        <w:rPr>
          <w:rFonts w:ascii="Times New Roman" w:hAnsi="Times New Roman" w:cs="Times New Roman"/>
          <w:b/>
          <w:bCs/>
          <w:sz w:val="24"/>
          <w:szCs w:val="24"/>
        </w:rPr>
        <w:t xml:space="preserve">8. </w:t>
      </w:r>
      <w:r w:rsidRPr="00B53DC8">
        <w:rPr>
          <w:rFonts w:ascii="Times New Roman" w:eastAsia="Times New Roman" w:hAnsi="Times New Roman" w:cs="Times New Roman"/>
          <w:b/>
          <w:bCs/>
          <w:color w:val="1D2228"/>
          <w:sz w:val="24"/>
          <w:szCs w:val="24"/>
        </w:rPr>
        <w:t>Sustainability:</w:t>
      </w:r>
      <w:r w:rsidRPr="00B53DC8">
        <w:rPr>
          <w:rFonts w:ascii="Times New Roman" w:eastAsia="Times New Roman" w:hAnsi="Times New Roman" w:cs="Times New Roman"/>
          <w:color w:val="1D2228"/>
          <w:sz w:val="24"/>
          <w:szCs w:val="24"/>
        </w:rPr>
        <w:t xml:space="preserve">  </w:t>
      </w:r>
    </w:p>
    <w:p w14:paraId="5BD39800" w14:textId="0A8E0AFF" w:rsidR="00B53DC8" w:rsidRPr="00B53DC8" w:rsidRDefault="00B53DC8" w:rsidP="00B53DC8">
      <w:pPr>
        <w:shd w:val="clear" w:color="auto" w:fill="FFFFFF"/>
        <w:rPr>
          <w:rFonts w:ascii="Times New Roman" w:eastAsia="Times New Roman" w:hAnsi="Times New Roman" w:cs="Times New Roman"/>
          <w:color w:val="1D2228"/>
          <w:sz w:val="24"/>
          <w:szCs w:val="24"/>
        </w:rPr>
      </w:pPr>
      <w:r w:rsidRPr="00B53DC8">
        <w:rPr>
          <w:rFonts w:ascii="Times New Roman" w:eastAsia="Times New Roman" w:hAnsi="Times New Roman" w:cs="Times New Roman"/>
          <w:color w:val="1D2228"/>
          <w:sz w:val="24"/>
          <w:szCs w:val="24"/>
        </w:rPr>
        <w:t>Consider all the resources your agency has and those of your partners.  Consider writing additional grants and going for additional funding in the future.  Consider flexibility of number of clients contingent upon available funding.</w:t>
      </w:r>
    </w:p>
    <w:p w14:paraId="5F7B1DFA" w14:textId="77777777" w:rsidR="00B53DC8" w:rsidRPr="00B53DC8" w:rsidRDefault="00B53DC8" w:rsidP="00B53DC8">
      <w:pPr>
        <w:shd w:val="clear" w:color="auto" w:fill="FFFFFF"/>
        <w:spacing w:after="0" w:line="240" w:lineRule="auto"/>
        <w:rPr>
          <w:rFonts w:ascii="Times New Roman" w:eastAsia="Times New Roman" w:hAnsi="Times New Roman" w:cs="Times New Roman"/>
          <w:color w:val="1D2228"/>
          <w:sz w:val="24"/>
          <w:szCs w:val="24"/>
        </w:rPr>
      </w:pPr>
    </w:p>
    <w:p w14:paraId="173A2B47" w14:textId="77777777" w:rsidR="00B53DC8" w:rsidRDefault="00B53DC8" w:rsidP="00B53DC8">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b/>
          <w:bCs/>
          <w:color w:val="1D2228"/>
          <w:sz w:val="24"/>
          <w:szCs w:val="24"/>
        </w:rPr>
        <w:t xml:space="preserve">9.  </w:t>
      </w:r>
      <w:r w:rsidRPr="00B53DC8">
        <w:rPr>
          <w:rFonts w:ascii="Times New Roman" w:eastAsia="Times New Roman" w:hAnsi="Times New Roman" w:cs="Times New Roman"/>
          <w:b/>
          <w:bCs/>
          <w:color w:val="1D2228"/>
          <w:sz w:val="24"/>
          <w:szCs w:val="24"/>
        </w:rPr>
        <w:t>Review:</w:t>
      </w:r>
      <w:r w:rsidRPr="00B53DC8">
        <w:rPr>
          <w:rFonts w:ascii="Times New Roman" w:eastAsia="Times New Roman" w:hAnsi="Times New Roman" w:cs="Times New Roman"/>
          <w:color w:val="1D2228"/>
          <w:sz w:val="24"/>
          <w:szCs w:val="24"/>
        </w:rPr>
        <w:t xml:space="preserve">  </w:t>
      </w:r>
    </w:p>
    <w:p w14:paraId="2FA6C70E" w14:textId="77777777" w:rsidR="00B53DC8" w:rsidRDefault="00B53DC8" w:rsidP="00B53DC8">
      <w:pPr>
        <w:shd w:val="clear" w:color="auto" w:fill="FFFFFF"/>
        <w:spacing w:after="0" w:line="240" w:lineRule="auto"/>
        <w:rPr>
          <w:rFonts w:ascii="Times New Roman" w:eastAsia="Times New Roman" w:hAnsi="Times New Roman" w:cs="Times New Roman"/>
          <w:color w:val="1D2228"/>
          <w:sz w:val="24"/>
          <w:szCs w:val="24"/>
        </w:rPr>
      </w:pPr>
    </w:p>
    <w:p w14:paraId="1139E1D4" w14:textId="2D9B08A1" w:rsidR="00B53DC8" w:rsidRPr="00B53DC8" w:rsidRDefault="00B53DC8" w:rsidP="00B53DC8">
      <w:pPr>
        <w:shd w:val="clear" w:color="auto" w:fill="FFFFFF"/>
        <w:spacing w:after="0" w:line="240" w:lineRule="auto"/>
        <w:rPr>
          <w:rFonts w:ascii="Times New Roman" w:eastAsia="Times New Roman" w:hAnsi="Times New Roman" w:cs="Times New Roman"/>
          <w:color w:val="1D2228"/>
          <w:sz w:val="24"/>
          <w:szCs w:val="24"/>
        </w:rPr>
      </w:pPr>
      <w:r w:rsidRPr="00B53DC8">
        <w:rPr>
          <w:rFonts w:ascii="Times New Roman" w:eastAsia="Times New Roman" w:hAnsi="Times New Roman" w:cs="Times New Roman"/>
          <w:color w:val="1D2228"/>
          <w:sz w:val="24"/>
          <w:szCs w:val="24"/>
        </w:rPr>
        <w:t>Be sure to review all sections of the application to make sure all appropriate boxes have been checked prior to submission.</w:t>
      </w:r>
    </w:p>
    <w:p w14:paraId="744EA2B6" w14:textId="3D0D66F2" w:rsidR="00931C41" w:rsidRDefault="00B53DC8" w:rsidP="00D904AC">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46332F33" w14:textId="47361AF7" w:rsidR="004F3DDF" w:rsidRDefault="004F3DDF" w:rsidP="00D904AC">
      <w:pPr>
        <w:rPr>
          <w:rFonts w:ascii="Times New Roman" w:hAnsi="Times New Roman" w:cs="Times New Roman"/>
          <w:b/>
          <w:bCs/>
          <w:sz w:val="24"/>
          <w:szCs w:val="24"/>
        </w:rPr>
      </w:pPr>
      <w:r>
        <w:rPr>
          <w:rFonts w:ascii="Times New Roman" w:hAnsi="Times New Roman" w:cs="Times New Roman"/>
          <w:b/>
          <w:bCs/>
          <w:sz w:val="24"/>
          <w:szCs w:val="24"/>
        </w:rPr>
        <w:t>10.  Leveraged Funds:</w:t>
      </w:r>
    </w:p>
    <w:p w14:paraId="01B54515" w14:textId="348BAB93" w:rsidR="004F3DDF" w:rsidRPr="004F3DDF" w:rsidRDefault="004F3DDF" w:rsidP="00D904AC">
      <w:pPr>
        <w:rPr>
          <w:rFonts w:ascii="Times New Roman" w:hAnsi="Times New Roman" w:cs="Times New Roman"/>
          <w:sz w:val="24"/>
          <w:szCs w:val="24"/>
        </w:rPr>
      </w:pPr>
      <w:r>
        <w:rPr>
          <w:rFonts w:ascii="Times New Roman" w:hAnsi="Times New Roman" w:cs="Times New Roman"/>
          <w:sz w:val="24"/>
          <w:szCs w:val="24"/>
        </w:rPr>
        <w:t>Page 7 allows for applicants to add leveraged funds available for their project.  If you include leveraged funds it should then also be included in the budget.  See Note on page 7.  Leveraged funds or matching funds are not required.</w:t>
      </w:r>
    </w:p>
    <w:p w14:paraId="2F4AC8FD" w14:textId="77777777" w:rsidR="00931C41" w:rsidRPr="00931C41" w:rsidRDefault="00931C41" w:rsidP="00D904AC">
      <w:pPr>
        <w:rPr>
          <w:rFonts w:ascii="Times New Roman" w:hAnsi="Times New Roman" w:cs="Times New Roman"/>
          <w:sz w:val="24"/>
          <w:szCs w:val="24"/>
        </w:rPr>
      </w:pPr>
    </w:p>
    <w:p w14:paraId="6C90B7D7" w14:textId="35A6FFB7" w:rsidR="00A2192A" w:rsidRPr="00A2192A" w:rsidRDefault="00A2192A" w:rsidP="00D904AC">
      <w:pPr>
        <w:rPr>
          <w:rFonts w:ascii="Times New Roman" w:hAnsi="Times New Roman" w:cs="Times New Roman"/>
          <w:b/>
          <w:bCs/>
          <w:sz w:val="24"/>
          <w:szCs w:val="24"/>
        </w:rPr>
      </w:pPr>
    </w:p>
    <w:p w14:paraId="01548463" w14:textId="77777777" w:rsidR="00D904AC" w:rsidRPr="00A2192A" w:rsidRDefault="00D904AC" w:rsidP="00D904AC">
      <w:pPr>
        <w:rPr>
          <w:rFonts w:ascii="Times New Roman" w:hAnsi="Times New Roman" w:cs="Times New Roman"/>
          <w:sz w:val="24"/>
          <w:szCs w:val="24"/>
        </w:rPr>
      </w:pPr>
    </w:p>
    <w:p w14:paraId="072C3C32" w14:textId="77777777" w:rsidR="00D904AC" w:rsidRPr="00A2192A" w:rsidRDefault="00D904AC" w:rsidP="00D904AC">
      <w:pPr>
        <w:rPr>
          <w:rFonts w:ascii="Times New Roman" w:hAnsi="Times New Roman" w:cs="Times New Roman"/>
          <w:sz w:val="24"/>
          <w:szCs w:val="24"/>
        </w:rPr>
      </w:pPr>
    </w:p>
    <w:sectPr w:rsidR="00D904AC" w:rsidRPr="00A21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F318B"/>
    <w:multiLevelType w:val="hybridMultilevel"/>
    <w:tmpl w:val="41C0D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AC"/>
    <w:rsid w:val="000E37BB"/>
    <w:rsid w:val="00280FB9"/>
    <w:rsid w:val="004F3DDF"/>
    <w:rsid w:val="007A6519"/>
    <w:rsid w:val="007F4D3F"/>
    <w:rsid w:val="0092375D"/>
    <w:rsid w:val="00931C41"/>
    <w:rsid w:val="00A2192A"/>
    <w:rsid w:val="00B16333"/>
    <w:rsid w:val="00B53DC8"/>
    <w:rsid w:val="00D904AC"/>
    <w:rsid w:val="00F8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E55A"/>
  <w15:chartTrackingRefBased/>
  <w15:docId w15:val="{C62918FB-4E1B-470C-B834-8C151690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2">
    <w:name w:val="APA 2"/>
    <w:basedOn w:val="Normal"/>
    <w:link w:val="APA2Char"/>
    <w:qFormat/>
    <w:rsid w:val="00F818D2"/>
    <w:pPr>
      <w:spacing w:after="0" w:line="480" w:lineRule="auto"/>
      <w:ind w:firstLine="720"/>
    </w:pPr>
    <w:rPr>
      <w:rFonts w:ascii="Times New Roman" w:eastAsia="Times New Roman" w:hAnsi="Times New Roman" w:cs="Times New Roman"/>
      <w:sz w:val="24"/>
      <w:szCs w:val="24"/>
    </w:rPr>
  </w:style>
  <w:style w:type="character" w:customStyle="1" w:styleId="APA2Char">
    <w:name w:val="APA 2 Char"/>
    <w:basedOn w:val="DefaultParagraphFont"/>
    <w:link w:val="APA2"/>
    <w:rsid w:val="00F818D2"/>
    <w:rPr>
      <w:rFonts w:ascii="Times New Roman" w:eastAsia="Times New Roman" w:hAnsi="Times New Roman" w:cs="Times New Roman"/>
      <w:sz w:val="24"/>
      <w:szCs w:val="24"/>
    </w:rPr>
  </w:style>
  <w:style w:type="paragraph" w:styleId="ListParagraph">
    <w:name w:val="List Paragraph"/>
    <w:basedOn w:val="Normal"/>
    <w:uiPriority w:val="34"/>
    <w:qFormat/>
    <w:rsid w:val="00D90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15534">
      <w:bodyDiv w:val="1"/>
      <w:marLeft w:val="0"/>
      <w:marRight w:val="0"/>
      <w:marTop w:val="0"/>
      <w:marBottom w:val="0"/>
      <w:divBdr>
        <w:top w:val="none" w:sz="0" w:space="0" w:color="auto"/>
        <w:left w:val="none" w:sz="0" w:space="0" w:color="auto"/>
        <w:bottom w:val="none" w:sz="0" w:space="0" w:color="auto"/>
        <w:right w:val="none" w:sz="0" w:space="0" w:color="auto"/>
      </w:divBdr>
    </w:div>
    <w:div w:id="811754661">
      <w:bodyDiv w:val="1"/>
      <w:marLeft w:val="0"/>
      <w:marRight w:val="0"/>
      <w:marTop w:val="0"/>
      <w:marBottom w:val="0"/>
      <w:divBdr>
        <w:top w:val="none" w:sz="0" w:space="0" w:color="auto"/>
        <w:left w:val="none" w:sz="0" w:space="0" w:color="auto"/>
        <w:bottom w:val="none" w:sz="0" w:space="0" w:color="auto"/>
        <w:right w:val="none" w:sz="0" w:space="0" w:color="auto"/>
      </w:divBdr>
    </w:div>
    <w:div w:id="1731686389">
      <w:bodyDiv w:val="1"/>
      <w:marLeft w:val="0"/>
      <w:marRight w:val="0"/>
      <w:marTop w:val="0"/>
      <w:marBottom w:val="0"/>
      <w:divBdr>
        <w:top w:val="none" w:sz="0" w:space="0" w:color="auto"/>
        <w:left w:val="none" w:sz="0" w:space="0" w:color="auto"/>
        <w:bottom w:val="none" w:sz="0" w:space="0" w:color="auto"/>
        <w:right w:val="none" w:sz="0" w:space="0" w:color="auto"/>
      </w:divBdr>
      <w:divsChild>
        <w:div w:id="192963241">
          <w:marLeft w:val="0"/>
          <w:marRight w:val="0"/>
          <w:marTop w:val="0"/>
          <w:marBottom w:val="0"/>
          <w:divBdr>
            <w:top w:val="none" w:sz="0" w:space="0" w:color="auto"/>
            <w:left w:val="none" w:sz="0" w:space="0" w:color="auto"/>
            <w:bottom w:val="none" w:sz="0" w:space="0" w:color="auto"/>
            <w:right w:val="none" w:sz="0" w:space="0" w:color="auto"/>
          </w:divBdr>
        </w:div>
        <w:div w:id="576279995">
          <w:marLeft w:val="0"/>
          <w:marRight w:val="0"/>
          <w:marTop w:val="0"/>
          <w:marBottom w:val="0"/>
          <w:divBdr>
            <w:top w:val="none" w:sz="0" w:space="0" w:color="auto"/>
            <w:left w:val="none" w:sz="0" w:space="0" w:color="auto"/>
            <w:bottom w:val="none" w:sz="0" w:space="0" w:color="auto"/>
            <w:right w:val="none" w:sz="0" w:space="0" w:color="auto"/>
          </w:divBdr>
        </w:div>
        <w:div w:id="401605585">
          <w:marLeft w:val="0"/>
          <w:marRight w:val="0"/>
          <w:marTop w:val="0"/>
          <w:marBottom w:val="0"/>
          <w:divBdr>
            <w:top w:val="none" w:sz="0" w:space="0" w:color="auto"/>
            <w:left w:val="none" w:sz="0" w:space="0" w:color="auto"/>
            <w:bottom w:val="none" w:sz="0" w:space="0" w:color="auto"/>
            <w:right w:val="none" w:sz="0" w:space="0" w:color="auto"/>
          </w:divBdr>
        </w:div>
        <w:div w:id="2055425624">
          <w:marLeft w:val="0"/>
          <w:marRight w:val="0"/>
          <w:marTop w:val="0"/>
          <w:marBottom w:val="0"/>
          <w:divBdr>
            <w:top w:val="none" w:sz="0" w:space="0" w:color="auto"/>
            <w:left w:val="none" w:sz="0" w:space="0" w:color="auto"/>
            <w:bottom w:val="none" w:sz="0" w:space="0" w:color="auto"/>
            <w:right w:val="none" w:sz="0" w:space="0" w:color="auto"/>
          </w:divBdr>
        </w:div>
        <w:div w:id="446780334">
          <w:marLeft w:val="0"/>
          <w:marRight w:val="0"/>
          <w:marTop w:val="0"/>
          <w:marBottom w:val="0"/>
          <w:divBdr>
            <w:top w:val="none" w:sz="0" w:space="0" w:color="auto"/>
            <w:left w:val="none" w:sz="0" w:space="0" w:color="auto"/>
            <w:bottom w:val="none" w:sz="0" w:space="0" w:color="auto"/>
            <w:right w:val="none" w:sz="0" w:space="0" w:color="auto"/>
          </w:divBdr>
        </w:div>
        <w:div w:id="1511019910">
          <w:marLeft w:val="0"/>
          <w:marRight w:val="0"/>
          <w:marTop w:val="0"/>
          <w:marBottom w:val="0"/>
          <w:divBdr>
            <w:top w:val="none" w:sz="0" w:space="0" w:color="auto"/>
            <w:left w:val="none" w:sz="0" w:space="0" w:color="auto"/>
            <w:bottom w:val="none" w:sz="0" w:space="0" w:color="auto"/>
            <w:right w:val="none" w:sz="0" w:space="0" w:color="auto"/>
          </w:divBdr>
        </w:div>
        <w:div w:id="316228169">
          <w:marLeft w:val="0"/>
          <w:marRight w:val="0"/>
          <w:marTop w:val="0"/>
          <w:marBottom w:val="0"/>
          <w:divBdr>
            <w:top w:val="none" w:sz="0" w:space="0" w:color="auto"/>
            <w:left w:val="none" w:sz="0" w:space="0" w:color="auto"/>
            <w:bottom w:val="none" w:sz="0" w:space="0" w:color="auto"/>
            <w:right w:val="none" w:sz="0" w:space="0" w:color="auto"/>
          </w:divBdr>
        </w:div>
        <w:div w:id="109864570">
          <w:marLeft w:val="0"/>
          <w:marRight w:val="0"/>
          <w:marTop w:val="0"/>
          <w:marBottom w:val="0"/>
          <w:divBdr>
            <w:top w:val="none" w:sz="0" w:space="0" w:color="auto"/>
            <w:left w:val="none" w:sz="0" w:space="0" w:color="auto"/>
            <w:bottom w:val="none" w:sz="0" w:space="0" w:color="auto"/>
            <w:right w:val="none" w:sz="0" w:space="0" w:color="auto"/>
          </w:divBdr>
        </w:div>
        <w:div w:id="2100784406">
          <w:marLeft w:val="0"/>
          <w:marRight w:val="0"/>
          <w:marTop w:val="0"/>
          <w:marBottom w:val="0"/>
          <w:divBdr>
            <w:top w:val="none" w:sz="0" w:space="0" w:color="auto"/>
            <w:left w:val="none" w:sz="0" w:space="0" w:color="auto"/>
            <w:bottom w:val="none" w:sz="0" w:space="0" w:color="auto"/>
            <w:right w:val="none" w:sz="0" w:space="0" w:color="auto"/>
          </w:divBdr>
        </w:div>
        <w:div w:id="2121105196">
          <w:marLeft w:val="0"/>
          <w:marRight w:val="0"/>
          <w:marTop w:val="0"/>
          <w:marBottom w:val="0"/>
          <w:divBdr>
            <w:top w:val="none" w:sz="0" w:space="0" w:color="auto"/>
            <w:left w:val="none" w:sz="0" w:space="0" w:color="auto"/>
            <w:bottom w:val="none" w:sz="0" w:space="0" w:color="auto"/>
            <w:right w:val="none" w:sz="0" w:space="0" w:color="auto"/>
          </w:divBdr>
        </w:div>
        <w:div w:id="2030450642">
          <w:marLeft w:val="0"/>
          <w:marRight w:val="0"/>
          <w:marTop w:val="0"/>
          <w:marBottom w:val="0"/>
          <w:divBdr>
            <w:top w:val="none" w:sz="0" w:space="0" w:color="auto"/>
            <w:left w:val="none" w:sz="0" w:space="0" w:color="auto"/>
            <w:bottom w:val="none" w:sz="0" w:space="0" w:color="auto"/>
            <w:right w:val="none" w:sz="0" w:space="0" w:color="auto"/>
          </w:divBdr>
        </w:div>
        <w:div w:id="190463850">
          <w:marLeft w:val="0"/>
          <w:marRight w:val="0"/>
          <w:marTop w:val="0"/>
          <w:marBottom w:val="0"/>
          <w:divBdr>
            <w:top w:val="none" w:sz="0" w:space="0" w:color="auto"/>
            <w:left w:val="none" w:sz="0" w:space="0" w:color="auto"/>
            <w:bottom w:val="none" w:sz="0" w:space="0" w:color="auto"/>
            <w:right w:val="none" w:sz="0" w:space="0" w:color="auto"/>
          </w:divBdr>
        </w:div>
        <w:div w:id="1729037104">
          <w:marLeft w:val="0"/>
          <w:marRight w:val="0"/>
          <w:marTop w:val="0"/>
          <w:marBottom w:val="0"/>
          <w:divBdr>
            <w:top w:val="none" w:sz="0" w:space="0" w:color="auto"/>
            <w:left w:val="none" w:sz="0" w:space="0" w:color="auto"/>
            <w:bottom w:val="none" w:sz="0" w:space="0" w:color="auto"/>
            <w:right w:val="none" w:sz="0" w:space="0" w:color="auto"/>
          </w:divBdr>
        </w:div>
        <w:div w:id="1367483645">
          <w:marLeft w:val="0"/>
          <w:marRight w:val="0"/>
          <w:marTop w:val="0"/>
          <w:marBottom w:val="0"/>
          <w:divBdr>
            <w:top w:val="none" w:sz="0" w:space="0" w:color="auto"/>
            <w:left w:val="none" w:sz="0" w:space="0" w:color="auto"/>
            <w:bottom w:val="none" w:sz="0" w:space="0" w:color="auto"/>
            <w:right w:val="none" w:sz="0" w:space="0" w:color="auto"/>
          </w:divBdr>
        </w:div>
        <w:div w:id="2171971">
          <w:marLeft w:val="0"/>
          <w:marRight w:val="0"/>
          <w:marTop w:val="0"/>
          <w:marBottom w:val="0"/>
          <w:divBdr>
            <w:top w:val="none" w:sz="0" w:space="0" w:color="auto"/>
            <w:left w:val="none" w:sz="0" w:space="0" w:color="auto"/>
            <w:bottom w:val="none" w:sz="0" w:space="0" w:color="auto"/>
            <w:right w:val="none" w:sz="0" w:space="0" w:color="auto"/>
          </w:divBdr>
        </w:div>
        <w:div w:id="702369542">
          <w:marLeft w:val="0"/>
          <w:marRight w:val="0"/>
          <w:marTop w:val="0"/>
          <w:marBottom w:val="0"/>
          <w:divBdr>
            <w:top w:val="none" w:sz="0" w:space="0" w:color="auto"/>
            <w:left w:val="none" w:sz="0" w:space="0" w:color="auto"/>
            <w:bottom w:val="none" w:sz="0" w:space="0" w:color="auto"/>
            <w:right w:val="none" w:sz="0" w:space="0" w:color="auto"/>
          </w:divBdr>
        </w:div>
        <w:div w:id="834416136">
          <w:marLeft w:val="0"/>
          <w:marRight w:val="0"/>
          <w:marTop w:val="0"/>
          <w:marBottom w:val="0"/>
          <w:divBdr>
            <w:top w:val="none" w:sz="0" w:space="0" w:color="auto"/>
            <w:left w:val="none" w:sz="0" w:space="0" w:color="auto"/>
            <w:bottom w:val="none" w:sz="0" w:space="0" w:color="auto"/>
            <w:right w:val="none" w:sz="0" w:space="0" w:color="auto"/>
          </w:divBdr>
        </w:div>
        <w:div w:id="2048674515">
          <w:marLeft w:val="0"/>
          <w:marRight w:val="0"/>
          <w:marTop w:val="0"/>
          <w:marBottom w:val="0"/>
          <w:divBdr>
            <w:top w:val="none" w:sz="0" w:space="0" w:color="auto"/>
            <w:left w:val="none" w:sz="0" w:space="0" w:color="auto"/>
            <w:bottom w:val="none" w:sz="0" w:space="0" w:color="auto"/>
            <w:right w:val="none" w:sz="0" w:space="0" w:color="auto"/>
          </w:divBdr>
        </w:div>
        <w:div w:id="471480179">
          <w:marLeft w:val="0"/>
          <w:marRight w:val="0"/>
          <w:marTop w:val="0"/>
          <w:marBottom w:val="0"/>
          <w:divBdr>
            <w:top w:val="none" w:sz="0" w:space="0" w:color="auto"/>
            <w:left w:val="none" w:sz="0" w:space="0" w:color="auto"/>
            <w:bottom w:val="none" w:sz="0" w:space="0" w:color="auto"/>
            <w:right w:val="none" w:sz="0" w:space="0" w:color="auto"/>
          </w:divBdr>
        </w:div>
        <w:div w:id="1256085787">
          <w:marLeft w:val="0"/>
          <w:marRight w:val="0"/>
          <w:marTop w:val="0"/>
          <w:marBottom w:val="0"/>
          <w:divBdr>
            <w:top w:val="none" w:sz="0" w:space="0" w:color="auto"/>
            <w:left w:val="none" w:sz="0" w:space="0" w:color="auto"/>
            <w:bottom w:val="none" w:sz="0" w:space="0" w:color="auto"/>
            <w:right w:val="none" w:sz="0" w:space="0" w:color="auto"/>
          </w:divBdr>
        </w:div>
        <w:div w:id="1938630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Davis</dc:creator>
  <cp:keywords/>
  <dc:description/>
  <cp:lastModifiedBy>Kristy Moore</cp:lastModifiedBy>
  <cp:revision>2</cp:revision>
  <dcterms:created xsi:type="dcterms:W3CDTF">2020-06-10T19:10:00Z</dcterms:created>
  <dcterms:modified xsi:type="dcterms:W3CDTF">2020-06-10T19:10:00Z</dcterms:modified>
</cp:coreProperties>
</file>